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6F21D1" w:rsidRDefault="006F21D1"/>
    <w:p w:rsidR="006F21D1" w:rsidRDefault="0054203F">
      <w:r>
        <w:t>A000-AFR-</w:t>
      </w:r>
      <w:r>
        <w:rPr>
          <w:rFonts w:ascii="Segoe UI" w:hAnsi="Segoe UI" w:cs="Segoe UI"/>
          <w:color w:val="555555"/>
          <w:spacing w:val="-6"/>
          <w:sz w:val="27"/>
          <w:szCs w:val="27"/>
          <w:shd w:val="clear" w:color="auto" w:fill="FFFFFF"/>
        </w:rPr>
        <w:t>Ghana-Akan-Head-Terracotta-17-18 c CE </w:t>
      </w:r>
    </w:p>
    <w:p w:rsidR="006F21D1" w:rsidRDefault="006F21D1"/>
    <w:p w:rsidR="006F21D1" w:rsidRDefault="006F21D1">
      <w:pPr>
        <w:rPr>
          <w:noProof/>
        </w:rPr>
      </w:pPr>
      <w:r>
        <w:rPr>
          <w:noProof/>
        </w:rPr>
        <w:drawing>
          <wp:inline distT="0" distB="0" distL="0" distR="0" wp14:anchorId="13AA3082" wp14:editId="26CCC240">
            <wp:extent cx="2309259" cy="30558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23243" cy="3074367"/>
                    </a:xfrm>
                    <a:prstGeom prst="rect">
                      <a:avLst/>
                    </a:prstGeom>
                  </pic:spPr>
                </pic:pic>
              </a:graphicData>
            </a:graphic>
          </wp:inline>
        </w:drawing>
      </w:r>
      <w:r>
        <w:rPr>
          <w:noProof/>
        </w:rPr>
        <w:t xml:space="preserve"> </w:t>
      </w:r>
      <w:r>
        <w:rPr>
          <w:noProof/>
        </w:rPr>
        <w:drawing>
          <wp:inline distT="0" distB="0" distL="0" distR="0" wp14:anchorId="439494C0" wp14:editId="5C5DECA6">
            <wp:extent cx="2040927" cy="304684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54719" cy="3067432"/>
                    </a:xfrm>
                    <a:prstGeom prst="rect">
                      <a:avLst/>
                    </a:prstGeom>
                  </pic:spPr>
                </pic:pic>
              </a:graphicData>
            </a:graphic>
          </wp:inline>
        </w:drawing>
      </w:r>
      <w:r w:rsidRPr="006F21D1">
        <w:rPr>
          <w:noProof/>
        </w:rPr>
        <w:t xml:space="preserve"> </w:t>
      </w:r>
      <w:r>
        <w:rPr>
          <w:noProof/>
        </w:rPr>
        <w:drawing>
          <wp:inline distT="0" distB="0" distL="0" distR="0" wp14:anchorId="6BF9653F" wp14:editId="09E171AD">
            <wp:extent cx="2192942" cy="306115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2215" cy="3088054"/>
                    </a:xfrm>
                    <a:prstGeom prst="rect">
                      <a:avLst/>
                    </a:prstGeom>
                  </pic:spPr>
                </pic:pic>
              </a:graphicData>
            </a:graphic>
          </wp:inline>
        </w:drawing>
      </w:r>
    </w:p>
    <w:p w:rsidR="006F21D1" w:rsidRDefault="006F21D1">
      <w:pPr>
        <w:rPr>
          <w:noProof/>
        </w:rPr>
      </w:pPr>
      <w:r>
        <w:rPr>
          <w:noProof/>
        </w:rPr>
        <w:drawing>
          <wp:inline distT="0" distB="0" distL="0" distR="0" wp14:anchorId="5075AA36" wp14:editId="6D956A7C">
            <wp:extent cx="2336803" cy="307315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6154" cy="3085457"/>
                    </a:xfrm>
                    <a:prstGeom prst="rect">
                      <a:avLst/>
                    </a:prstGeom>
                  </pic:spPr>
                </pic:pic>
              </a:graphicData>
            </a:graphic>
          </wp:inline>
        </w:drawing>
      </w:r>
    </w:p>
    <w:p w:rsidR="006F21D1" w:rsidRDefault="006F21D1">
      <w:pPr>
        <w:rPr>
          <w:noProof/>
        </w:rPr>
      </w:pPr>
    </w:p>
    <w:p w:rsidR="006F21D1" w:rsidRDefault="006F21D1" w:rsidP="006F21D1">
      <w:pPr>
        <w:rPr>
          <w:rStyle w:val="Strong"/>
        </w:rPr>
      </w:pPr>
      <w:r>
        <w:rPr>
          <w:rStyle w:val="Strong"/>
        </w:rPr>
        <w:t>Case no.:</w:t>
      </w:r>
    </w:p>
    <w:p w:rsidR="006F21D1" w:rsidRDefault="006F21D1" w:rsidP="006F21D1">
      <w:pPr>
        <w:rPr>
          <w:rStyle w:val="Strong"/>
        </w:rPr>
      </w:pPr>
      <w:r>
        <w:rPr>
          <w:rStyle w:val="Strong"/>
        </w:rPr>
        <w:t>Accession Number:</w:t>
      </w:r>
    </w:p>
    <w:p w:rsidR="006F21D1" w:rsidRDefault="006F21D1" w:rsidP="006F21D1">
      <w:pPr>
        <w:rPr>
          <w:rStyle w:val="Strong"/>
        </w:rPr>
      </w:pPr>
      <w:r>
        <w:rPr>
          <w:rStyle w:val="Strong"/>
        </w:rPr>
        <w:t>Formal Label:</w:t>
      </w:r>
    </w:p>
    <w:p w:rsidR="006F21D1" w:rsidRPr="00464E71" w:rsidRDefault="006F21D1" w:rsidP="006F21D1">
      <w:pPr>
        <w:rPr>
          <w:b/>
          <w:bCs/>
        </w:rPr>
      </w:pPr>
      <w:r w:rsidRPr="00ED4BF3">
        <w:rPr>
          <w:b/>
          <w:bCs/>
        </w:rPr>
        <w:lastRenderedPageBreak/>
        <w:t>Display Description:</w:t>
      </w:r>
      <w:r w:rsidRPr="00464E71">
        <w:rPr>
          <w:b/>
          <w:bCs/>
        </w:rPr>
        <w:t xml:space="preserve"> </w:t>
      </w:r>
      <w:r w:rsidR="0054203F">
        <w:rPr>
          <w:rFonts w:ascii="Segoe UI" w:hAnsi="Segoe UI" w:cs="Segoe UI"/>
          <w:color w:val="555555"/>
          <w:spacing w:val="-6"/>
          <w:sz w:val="27"/>
          <w:szCs w:val="27"/>
          <w:shd w:val="clear" w:color="auto" w:fill="FFFFFF"/>
        </w:rPr>
        <w:t>Ghana-Akan-Head-</w:t>
      </w:r>
      <w:r>
        <w:rPr>
          <w:rFonts w:ascii="Segoe UI" w:hAnsi="Segoe UI" w:cs="Segoe UI"/>
          <w:color w:val="555555"/>
          <w:spacing w:val="-6"/>
          <w:sz w:val="27"/>
          <w:szCs w:val="27"/>
          <w:shd w:val="clear" w:color="auto" w:fill="FFFFFF"/>
        </w:rPr>
        <w:t>Terracotta</w:t>
      </w:r>
      <w:r w:rsidR="0054203F">
        <w:rPr>
          <w:rFonts w:ascii="Segoe UI" w:hAnsi="Segoe UI" w:cs="Segoe UI"/>
          <w:color w:val="555555"/>
          <w:spacing w:val="-6"/>
          <w:sz w:val="27"/>
          <w:szCs w:val="27"/>
          <w:shd w:val="clear" w:color="auto" w:fill="FFFFFF"/>
        </w:rPr>
        <w:t>-17-18 c CE</w:t>
      </w:r>
      <w:r>
        <w:rPr>
          <w:rFonts w:ascii="Segoe UI" w:hAnsi="Segoe UI" w:cs="Segoe UI"/>
          <w:color w:val="555555"/>
          <w:spacing w:val="-6"/>
          <w:sz w:val="27"/>
          <w:szCs w:val="27"/>
          <w:shd w:val="clear" w:color="auto" w:fill="FFFFFF"/>
        </w:rPr>
        <w:t> </w:t>
      </w:r>
      <w:r w:rsidR="004A435C">
        <w:rPr>
          <w:rFonts w:ascii="Georgia" w:hAnsi="Georgia"/>
          <w:color w:val="000000"/>
          <w:spacing w:val="12"/>
          <w:sz w:val="27"/>
          <w:szCs w:val="27"/>
          <w:shd w:val="clear" w:color="auto" w:fill="FFFFFF"/>
        </w:rPr>
        <w:t>This elegant terracotta head is a memorial portrait (</w:t>
      </w:r>
      <w:proofErr w:type="spellStart"/>
      <w:r w:rsidR="004A435C" w:rsidRPr="004A435C">
        <w:rPr>
          <w:rFonts w:ascii="Georgia" w:hAnsi="Georgia"/>
          <w:i/>
          <w:color w:val="000000"/>
          <w:spacing w:val="12"/>
          <w:sz w:val="27"/>
          <w:szCs w:val="27"/>
          <w:shd w:val="clear" w:color="auto" w:fill="FFFFFF"/>
        </w:rPr>
        <w:t>nsodi</w:t>
      </w:r>
      <w:r w:rsidR="004A435C">
        <w:rPr>
          <w:rFonts w:ascii="Georgia" w:hAnsi="Georgia"/>
          <w:color w:val="000000"/>
          <w:spacing w:val="12"/>
          <w:sz w:val="27"/>
          <w:szCs w:val="27"/>
          <w:shd w:val="clear" w:color="auto" w:fill="FFFFFF"/>
        </w:rPr>
        <w:t>e</w:t>
      </w:r>
      <w:proofErr w:type="spellEnd"/>
      <w:r w:rsidR="004A435C">
        <w:rPr>
          <w:rFonts w:ascii="Georgia" w:hAnsi="Georgia"/>
          <w:color w:val="000000"/>
          <w:spacing w:val="12"/>
          <w:sz w:val="27"/>
          <w:szCs w:val="27"/>
          <w:shd w:val="clear" w:color="auto" w:fill="FFFFFF"/>
        </w:rPr>
        <w:t xml:space="preserve">) of an Akan ruler from southern Ghana or southeastern Côte d'Ivoire. It is an idealized representation whose </w:t>
      </w:r>
      <w:r w:rsidR="004A435C">
        <w:rPr>
          <w:rFonts w:ascii="Georgia" w:hAnsi="Georgia"/>
          <w:color w:val="000000"/>
          <w:spacing w:val="12"/>
          <w:sz w:val="27"/>
          <w:szCs w:val="27"/>
          <w:shd w:val="clear" w:color="auto" w:fill="FFFFFF"/>
        </w:rPr>
        <w:t xml:space="preserve">active </w:t>
      </w:r>
      <w:r w:rsidR="004A435C">
        <w:rPr>
          <w:rFonts w:ascii="Georgia" w:hAnsi="Georgia"/>
          <w:color w:val="000000"/>
          <w:spacing w:val="12"/>
          <w:sz w:val="27"/>
          <w:szCs w:val="27"/>
          <w:shd w:val="clear" w:color="auto" w:fill="FFFFFF"/>
        </w:rPr>
        <w:t xml:space="preserve">expression, well-balanced features, and striated neck suggest the positive qualities such rulers are expected to embody. Created posthumously, royal images like this one were placed with the portraits of previous rulers in sacred areas within the cemetery called </w:t>
      </w:r>
      <w:proofErr w:type="spellStart"/>
      <w:r w:rsidR="004A435C" w:rsidRPr="004A435C">
        <w:rPr>
          <w:rFonts w:ascii="Georgia" w:hAnsi="Georgia"/>
          <w:i/>
          <w:color w:val="000000"/>
          <w:spacing w:val="12"/>
          <w:sz w:val="27"/>
          <w:szCs w:val="27"/>
          <w:shd w:val="clear" w:color="auto" w:fill="FFFFFF"/>
        </w:rPr>
        <w:t>asensie</w:t>
      </w:r>
      <w:proofErr w:type="spellEnd"/>
      <w:r w:rsidR="004A435C">
        <w:rPr>
          <w:rFonts w:ascii="Georgia" w:hAnsi="Georgia"/>
          <w:color w:val="000000"/>
          <w:spacing w:val="12"/>
          <w:sz w:val="27"/>
          <w:szCs w:val="27"/>
          <w:shd w:val="clear" w:color="auto" w:fill="FFFFFF"/>
        </w:rPr>
        <w:t xml:space="preserve">. Generally, each royal figure was accompanied by sculptures of courtiers and servants, perhaps to provide aid and comfort to the deceased in the afterlife. Together, they formed sculptural assemblages that honored and preserved the memory of these respected individuals and the chiefly lineages of which they were part. At certain times of the year, the </w:t>
      </w:r>
      <w:proofErr w:type="spellStart"/>
      <w:r w:rsidR="004A435C" w:rsidRPr="004A435C">
        <w:rPr>
          <w:rFonts w:ascii="Georgia" w:hAnsi="Georgia"/>
          <w:i/>
          <w:color w:val="000000"/>
          <w:spacing w:val="12"/>
          <w:sz w:val="27"/>
          <w:szCs w:val="27"/>
          <w:shd w:val="clear" w:color="auto" w:fill="FFFFFF"/>
        </w:rPr>
        <w:t>asensie</w:t>
      </w:r>
      <w:proofErr w:type="spellEnd"/>
      <w:r w:rsidR="004A435C">
        <w:rPr>
          <w:rFonts w:ascii="Georgia" w:hAnsi="Georgia"/>
          <w:color w:val="000000"/>
          <w:spacing w:val="12"/>
          <w:sz w:val="27"/>
          <w:szCs w:val="27"/>
          <w:shd w:val="clear" w:color="auto" w:fill="FFFFFF"/>
        </w:rPr>
        <w:t xml:space="preserve"> was the focus of prayers, libations, and other offerings that ensured the continuing support and protection of the ancestors.</w:t>
      </w:r>
      <w:r w:rsidR="004A435C">
        <w:rPr>
          <w:rFonts w:ascii="Georgia" w:hAnsi="Georgia"/>
          <w:color w:val="000000"/>
          <w:spacing w:val="12"/>
          <w:sz w:val="27"/>
          <w:szCs w:val="27"/>
        </w:rPr>
        <w:br/>
      </w:r>
      <w:r w:rsidR="004A435C">
        <w:rPr>
          <w:rFonts w:ascii="Georgia" w:hAnsi="Georgia"/>
          <w:color w:val="000000"/>
          <w:spacing w:val="12"/>
          <w:sz w:val="27"/>
          <w:szCs w:val="27"/>
        </w:rPr>
        <w:br/>
      </w:r>
      <w:r w:rsidR="004A435C">
        <w:rPr>
          <w:rFonts w:ascii="Georgia" w:hAnsi="Georgia"/>
          <w:color w:val="000000"/>
          <w:spacing w:val="12"/>
          <w:sz w:val="27"/>
          <w:szCs w:val="27"/>
          <w:shd w:val="clear" w:color="auto" w:fill="FFFFFF"/>
        </w:rPr>
        <w:t xml:space="preserve">Sculptures associated with this tradition, which dates to at least the seventeenth century, were produced in a wide variety of regional styles. Set on a spherical head, the sensitive mouth, aquiline nose, hooded eyes, and arching brows of this work are quite naturalistic in form. Other </w:t>
      </w:r>
      <w:proofErr w:type="spellStart"/>
      <w:r w:rsidR="004A435C" w:rsidRPr="004A435C">
        <w:rPr>
          <w:rFonts w:ascii="Georgia" w:hAnsi="Georgia"/>
          <w:i/>
          <w:color w:val="000000"/>
          <w:spacing w:val="12"/>
          <w:sz w:val="27"/>
          <w:szCs w:val="27"/>
          <w:shd w:val="clear" w:color="auto" w:fill="FFFFFF"/>
        </w:rPr>
        <w:t>nsodie</w:t>
      </w:r>
      <w:proofErr w:type="spellEnd"/>
      <w:r w:rsidR="004A435C">
        <w:rPr>
          <w:rFonts w:ascii="Georgia" w:hAnsi="Georgia"/>
          <w:color w:val="000000"/>
          <w:spacing w:val="12"/>
          <w:sz w:val="27"/>
          <w:szCs w:val="27"/>
          <w:shd w:val="clear" w:color="auto" w:fill="FFFFFF"/>
        </w:rPr>
        <w:t>, however, have heads that are flattened or elongated, with highly stylized facial features. While the focus of this sculpture is limited to the head and neck, other memorial portraits are full- or half-figure representations.</w:t>
      </w:r>
      <w:r w:rsidR="004A435C">
        <w:rPr>
          <w:rFonts w:ascii="Georgia" w:hAnsi="Georgia"/>
          <w:color w:val="000000"/>
          <w:spacing w:val="12"/>
          <w:sz w:val="27"/>
          <w:szCs w:val="27"/>
        </w:rPr>
        <w:br/>
      </w:r>
      <w:r w:rsidR="004A435C">
        <w:rPr>
          <w:rFonts w:ascii="Georgia" w:hAnsi="Georgia"/>
          <w:color w:val="000000"/>
          <w:spacing w:val="12"/>
          <w:sz w:val="27"/>
          <w:szCs w:val="27"/>
        </w:rPr>
        <w:br/>
      </w:r>
      <w:r w:rsidR="004A435C">
        <w:rPr>
          <w:rFonts w:ascii="Georgia" w:hAnsi="Georgia"/>
          <w:color w:val="000000"/>
          <w:spacing w:val="12"/>
          <w:sz w:val="27"/>
          <w:szCs w:val="27"/>
          <w:shd w:val="clear" w:color="auto" w:fill="FFFFFF"/>
        </w:rPr>
        <w:t xml:space="preserve">In much of Africa, clay is an artistic medium primarily associated with women. European visitors to this region in the mid-nineteenth century documented a related Akan tradition of </w:t>
      </w:r>
      <w:proofErr w:type="spellStart"/>
      <w:r w:rsidR="004A435C">
        <w:rPr>
          <w:rFonts w:ascii="Georgia" w:hAnsi="Georgia"/>
          <w:color w:val="000000"/>
          <w:spacing w:val="12"/>
          <w:sz w:val="27"/>
          <w:szCs w:val="27"/>
          <w:shd w:val="clear" w:color="auto" w:fill="FFFFFF"/>
        </w:rPr>
        <w:t>lifesize</w:t>
      </w:r>
      <w:proofErr w:type="spellEnd"/>
      <w:r w:rsidR="004A435C">
        <w:rPr>
          <w:rFonts w:ascii="Georgia" w:hAnsi="Georgia"/>
          <w:color w:val="000000"/>
          <w:spacing w:val="12"/>
          <w:sz w:val="27"/>
          <w:szCs w:val="27"/>
          <w:shd w:val="clear" w:color="auto" w:fill="FFFFFF"/>
        </w:rPr>
        <w:t xml:space="preserve"> funerary sculpture crafted by female artists. Although earlier accounts did not identify the producers of these smaller memorial heads, it is probable that they were created by female sculptors as well.</w:t>
      </w:r>
    </w:p>
    <w:p w:rsidR="006F21D1" w:rsidRPr="00EB5DE2" w:rsidRDefault="006F21D1" w:rsidP="006F21D1">
      <w:pPr>
        <w:rPr>
          <w:b/>
          <w:bCs/>
        </w:rPr>
      </w:pPr>
      <w:r w:rsidRPr="00EB5DE2">
        <w:rPr>
          <w:b/>
          <w:bCs/>
        </w:rPr>
        <w:t>LC Classification:</w:t>
      </w:r>
      <w:r w:rsidR="0035235C">
        <w:rPr>
          <w:b/>
          <w:bCs/>
        </w:rPr>
        <w:t xml:space="preserve"> </w:t>
      </w:r>
      <w:r w:rsidR="0035235C">
        <w:rPr>
          <w:rFonts w:ascii="Arial" w:hAnsi="Arial" w:cs="Arial"/>
          <w:color w:val="202020"/>
          <w:sz w:val="21"/>
          <w:szCs w:val="21"/>
          <w:shd w:val="clear" w:color="auto" w:fill="FFFFFF"/>
        </w:rPr>
        <w:t>N</w:t>
      </w:r>
      <w:proofErr w:type="gramStart"/>
      <w:r w:rsidR="0035235C">
        <w:rPr>
          <w:rFonts w:ascii="Arial" w:hAnsi="Arial" w:cs="Arial"/>
          <w:color w:val="202020"/>
          <w:sz w:val="21"/>
          <w:szCs w:val="21"/>
          <w:shd w:val="clear" w:color="auto" w:fill="FFFFFF"/>
        </w:rPr>
        <w:t>7399 .G</w:t>
      </w:r>
      <w:proofErr w:type="gramEnd"/>
      <w:r w:rsidR="0035235C">
        <w:rPr>
          <w:rFonts w:ascii="Arial" w:hAnsi="Arial" w:cs="Arial"/>
          <w:color w:val="202020"/>
          <w:sz w:val="21"/>
          <w:szCs w:val="21"/>
          <w:shd w:val="clear" w:color="auto" w:fill="FFFFFF"/>
        </w:rPr>
        <w:t>5</w:t>
      </w:r>
    </w:p>
    <w:p w:rsidR="006F21D1" w:rsidRDefault="006F21D1" w:rsidP="006F21D1">
      <w:r>
        <w:rPr>
          <w:rStyle w:val="Strong"/>
        </w:rPr>
        <w:t>Date or Time Horizon:</w:t>
      </w:r>
      <w:r>
        <w:t xml:space="preserve"> </w:t>
      </w:r>
      <w:r w:rsidR="0035235C">
        <w:t>17</w:t>
      </w:r>
      <w:r w:rsidR="0035235C" w:rsidRPr="0035235C">
        <w:rPr>
          <w:vertAlign w:val="superscript"/>
        </w:rPr>
        <w:t>th</w:t>
      </w:r>
      <w:r w:rsidR="0035235C">
        <w:t>-18</w:t>
      </w:r>
      <w:r w:rsidR="0035235C" w:rsidRPr="0035235C">
        <w:rPr>
          <w:vertAlign w:val="superscript"/>
        </w:rPr>
        <w:t>th</w:t>
      </w:r>
      <w:r w:rsidR="0035235C">
        <w:t xml:space="preserve"> c</w:t>
      </w:r>
    </w:p>
    <w:p w:rsidR="006F21D1" w:rsidRDefault="006F21D1" w:rsidP="006F21D1">
      <w:r>
        <w:rPr>
          <w:rStyle w:val="Strong"/>
        </w:rPr>
        <w:t>Geographical Area:</w:t>
      </w:r>
      <w:r>
        <w:t xml:space="preserve"> </w:t>
      </w:r>
      <w:r w:rsidR="0035235C">
        <w:t>southern Ghana</w:t>
      </w:r>
    </w:p>
    <w:p w:rsidR="006F21D1" w:rsidRDefault="006F21D1" w:rsidP="006F21D1">
      <w:pPr>
        <w:rPr>
          <w:b/>
        </w:rPr>
      </w:pPr>
      <w:r w:rsidRPr="0011252F">
        <w:rPr>
          <w:b/>
        </w:rPr>
        <w:t>Map</w:t>
      </w:r>
      <w:r>
        <w:rPr>
          <w:b/>
        </w:rPr>
        <w:t>:</w:t>
      </w:r>
      <w:r w:rsidRPr="0011252F">
        <w:rPr>
          <w:b/>
        </w:rPr>
        <w:t xml:space="preserve"> </w:t>
      </w:r>
    </w:p>
    <w:p w:rsidR="0035235C" w:rsidRDefault="0035235C" w:rsidP="006F21D1">
      <w:pPr>
        <w:rPr>
          <w:b/>
        </w:rPr>
      </w:pPr>
      <w:r>
        <w:rPr>
          <w:noProof/>
        </w:rPr>
        <w:drawing>
          <wp:inline distT="0" distB="0" distL="0" distR="0" wp14:anchorId="25843C07" wp14:editId="63B8BF2B">
            <wp:extent cx="4648200" cy="6372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8200" cy="6372225"/>
                    </a:xfrm>
                    <a:prstGeom prst="rect">
                      <a:avLst/>
                    </a:prstGeom>
                  </pic:spPr>
                </pic:pic>
              </a:graphicData>
            </a:graphic>
          </wp:inline>
        </w:drawing>
      </w:r>
    </w:p>
    <w:p w:rsidR="006F21D1" w:rsidRPr="0011252F" w:rsidRDefault="006F21D1" w:rsidP="006F21D1">
      <w:pPr>
        <w:rPr>
          <w:b/>
        </w:rPr>
      </w:pPr>
      <w:r w:rsidRPr="0011252F">
        <w:rPr>
          <w:b/>
        </w:rPr>
        <w:t>GPS coordinates:</w:t>
      </w:r>
      <w:r w:rsidR="0035235C">
        <w:rPr>
          <w:b/>
        </w:rPr>
        <w:t xml:space="preserve"> </w:t>
      </w:r>
      <w:proofErr w:type="spellStart"/>
      <w:r w:rsidR="0035235C">
        <w:rPr>
          <w:b/>
        </w:rPr>
        <w:t>Oda</w:t>
      </w:r>
      <w:proofErr w:type="spellEnd"/>
      <w:r w:rsidR="0035235C">
        <w:rPr>
          <w:b/>
        </w:rPr>
        <w:t xml:space="preserve">, </w:t>
      </w:r>
      <w:r w:rsidR="0035235C" w:rsidRPr="0035235C">
        <w:rPr>
          <w:b/>
        </w:rPr>
        <w:t>5°55'18.59" N 0°59'5.39" E</w:t>
      </w:r>
    </w:p>
    <w:p w:rsidR="006F21D1" w:rsidRDefault="006F21D1" w:rsidP="006F21D1">
      <w:r>
        <w:rPr>
          <w:rStyle w:val="Strong"/>
        </w:rPr>
        <w:t>Cultural Affiliation:</w:t>
      </w:r>
      <w:r>
        <w:t xml:space="preserve"> </w:t>
      </w:r>
      <w:r w:rsidR="0035235C">
        <w:t>Akan</w:t>
      </w:r>
    </w:p>
    <w:p w:rsidR="006F21D1" w:rsidRDefault="006F21D1" w:rsidP="006F21D1">
      <w:r>
        <w:rPr>
          <w:rStyle w:val="Strong"/>
        </w:rPr>
        <w:t>Medi</w:t>
      </w:r>
      <w:r w:rsidR="0035235C">
        <w:rPr>
          <w:rStyle w:val="Strong"/>
        </w:rPr>
        <w:t>um</w:t>
      </w:r>
      <w:r>
        <w:rPr>
          <w:rStyle w:val="Strong"/>
        </w:rPr>
        <w:t>:</w:t>
      </w:r>
      <w:r>
        <w:t xml:space="preserve"> </w:t>
      </w:r>
      <w:r w:rsidR="0035235C">
        <w:t>Terracotta</w:t>
      </w:r>
    </w:p>
    <w:p w:rsidR="006F21D1" w:rsidRDefault="006F21D1" w:rsidP="006F21D1">
      <w:pPr>
        <w:rPr>
          <w:b/>
          <w:bCs/>
        </w:rPr>
      </w:pPr>
      <w:r>
        <w:rPr>
          <w:rStyle w:val="Strong"/>
        </w:rPr>
        <w:t>Dimensions:</w:t>
      </w:r>
      <w:r>
        <w:t xml:space="preserve"> </w:t>
      </w:r>
      <w:r w:rsidR="0035235C">
        <w:t>H 12 in</w:t>
      </w:r>
    </w:p>
    <w:p w:rsidR="006F21D1" w:rsidRDefault="006F21D1" w:rsidP="006F21D1">
      <w:pPr>
        <w:rPr>
          <w:rStyle w:val="Strong"/>
        </w:rPr>
      </w:pPr>
      <w:r>
        <w:rPr>
          <w:rStyle w:val="Strong"/>
        </w:rPr>
        <w:t xml:space="preserve">Weight:  </w:t>
      </w:r>
      <w:r w:rsidR="0035235C">
        <w:rPr>
          <w:rStyle w:val="Strong"/>
        </w:rPr>
        <w:t xml:space="preserve">8 </w:t>
      </w:r>
      <w:proofErr w:type="spellStart"/>
      <w:r w:rsidR="0035235C">
        <w:rPr>
          <w:rStyle w:val="Strong"/>
        </w:rPr>
        <w:t>lbs</w:t>
      </w:r>
      <w:proofErr w:type="spellEnd"/>
    </w:p>
    <w:p w:rsidR="006F21D1" w:rsidRDefault="006F21D1" w:rsidP="006F21D1">
      <w:pPr>
        <w:rPr>
          <w:rStyle w:val="Strong"/>
        </w:rPr>
      </w:pPr>
      <w:r>
        <w:rPr>
          <w:rStyle w:val="Strong"/>
        </w:rPr>
        <w:t>Condition:</w:t>
      </w:r>
      <w:r w:rsidR="0035235C">
        <w:rPr>
          <w:rStyle w:val="Strong"/>
        </w:rPr>
        <w:t xml:space="preserve"> original</w:t>
      </w:r>
    </w:p>
    <w:p w:rsidR="006F21D1" w:rsidRDefault="006F21D1" w:rsidP="006F21D1">
      <w:pPr>
        <w:rPr>
          <w:b/>
          <w:bCs/>
        </w:rPr>
      </w:pPr>
      <w:r>
        <w:rPr>
          <w:rStyle w:val="Strong"/>
        </w:rPr>
        <w:t>Provenance:</w:t>
      </w:r>
      <w:r>
        <w:t xml:space="preserve"> </w:t>
      </w:r>
    </w:p>
    <w:p w:rsidR="006F21D1" w:rsidRDefault="006F21D1" w:rsidP="006F21D1">
      <w:pPr>
        <w:rPr>
          <w:b/>
          <w:bCs/>
        </w:rPr>
      </w:pPr>
      <w:r>
        <w:rPr>
          <w:b/>
          <w:bCs/>
        </w:rPr>
        <w:t>Discussion:</w:t>
      </w:r>
    </w:p>
    <w:p w:rsidR="006F21D1" w:rsidRDefault="006F21D1" w:rsidP="006F21D1">
      <w:pPr>
        <w:rPr>
          <w:b/>
          <w:bCs/>
        </w:rPr>
      </w:pPr>
      <w:r>
        <w:rPr>
          <w:b/>
          <w:bCs/>
        </w:rPr>
        <w:t>References:</w:t>
      </w:r>
      <w:bookmarkStart w:id="0" w:name="_GoBack"/>
      <w:bookmarkEnd w:id="0"/>
    </w:p>
    <w:p w:rsidR="0035235C" w:rsidRPr="0035235C" w:rsidRDefault="0035235C" w:rsidP="006F21D1">
      <w:pPr>
        <w:rPr>
          <w:color w:val="222222"/>
          <w:sz w:val="20"/>
          <w:szCs w:val="20"/>
          <w:shd w:val="clear" w:color="auto" w:fill="FFFFFF"/>
          <w:lang w:val="fr-FR"/>
        </w:rPr>
      </w:pPr>
      <w:r w:rsidRPr="0035235C">
        <w:rPr>
          <w:color w:val="222222"/>
          <w:sz w:val="20"/>
          <w:szCs w:val="20"/>
          <w:shd w:val="clear" w:color="auto" w:fill="FFFFFF"/>
        </w:rPr>
        <w:t xml:space="preserve">Gilbert, M., 1989. Akan Terracotta Heads: Gods or </w:t>
      </w:r>
      <w:proofErr w:type="gramStart"/>
      <w:r w:rsidRPr="0035235C">
        <w:rPr>
          <w:color w:val="222222"/>
          <w:sz w:val="20"/>
          <w:szCs w:val="20"/>
          <w:shd w:val="clear" w:color="auto" w:fill="FFFFFF"/>
        </w:rPr>
        <w:t>Ancestors?.</w:t>
      </w:r>
      <w:proofErr w:type="gramEnd"/>
      <w:r w:rsidRPr="0035235C">
        <w:rPr>
          <w:color w:val="222222"/>
          <w:sz w:val="20"/>
          <w:szCs w:val="20"/>
          <w:shd w:val="clear" w:color="auto" w:fill="FFFFFF"/>
        </w:rPr>
        <w:t> </w:t>
      </w:r>
      <w:proofErr w:type="spellStart"/>
      <w:r w:rsidRPr="0035235C">
        <w:rPr>
          <w:i/>
          <w:iCs/>
          <w:color w:val="222222"/>
          <w:sz w:val="20"/>
          <w:szCs w:val="20"/>
          <w:shd w:val="clear" w:color="auto" w:fill="FFFFFF"/>
          <w:lang w:val="fr-FR"/>
        </w:rPr>
        <w:t>African</w:t>
      </w:r>
      <w:proofErr w:type="spellEnd"/>
      <w:r w:rsidRPr="0035235C">
        <w:rPr>
          <w:i/>
          <w:iCs/>
          <w:color w:val="222222"/>
          <w:sz w:val="20"/>
          <w:szCs w:val="20"/>
          <w:shd w:val="clear" w:color="auto" w:fill="FFFFFF"/>
          <w:lang w:val="fr-FR"/>
        </w:rPr>
        <w:t xml:space="preserve"> arts</w:t>
      </w:r>
      <w:r w:rsidRPr="0035235C">
        <w:rPr>
          <w:color w:val="222222"/>
          <w:sz w:val="20"/>
          <w:szCs w:val="20"/>
          <w:shd w:val="clear" w:color="auto" w:fill="FFFFFF"/>
          <w:lang w:val="fr-FR"/>
        </w:rPr>
        <w:t>, </w:t>
      </w:r>
      <w:r w:rsidRPr="0035235C">
        <w:rPr>
          <w:i/>
          <w:iCs/>
          <w:color w:val="222222"/>
          <w:sz w:val="20"/>
          <w:szCs w:val="20"/>
          <w:shd w:val="clear" w:color="auto" w:fill="FFFFFF"/>
          <w:lang w:val="fr-FR"/>
        </w:rPr>
        <w:t>22</w:t>
      </w:r>
      <w:r w:rsidRPr="0035235C">
        <w:rPr>
          <w:color w:val="222222"/>
          <w:sz w:val="20"/>
          <w:szCs w:val="20"/>
          <w:shd w:val="clear" w:color="auto" w:fill="FFFFFF"/>
          <w:lang w:val="fr-FR"/>
        </w:rPr>
        <w:t>(4), pp.34-86.</w:t>
      </w:r>
      <w:r w:rsidRPr="0035235C">
        <w:rPr>
          <w:color w:val="222222"/>
          <w:sz w:val="20"/>
          <w:szCs w:val="20"/>
          <w:shd w:val="clear" w:color="auto" w:fill="FFFFFF"/>
          <w:lang w:val="fr-FR"/>
        </w:rPr>
        <w:t xml:space="preserve"> </w:t>
      </w:r>
    </w:p>
    <w:p w:rsidR="0035235C" w:rsidRPr="0035235C" w:rsidRDefault="0035235C" w:rsidP="006F21D1">
      <w:pPr>
        <w:rPr>
          <w:color w:val="222222"/>
          <w:sz w:val="20"/>
          <w:szCs w:val="20"/>
          <w:shd w:val="clear" w:color="auto" w:fill="FFFFFF"/>
        </w:rPr>
      </w:pPr>
      <w:proofErr w:type="spellStart"/>
      <w:r w:rsidRPr="0035235C">
        <w:rPr>
          <w:color w:val="222222"/>
          <w:sz w:val="20"/>
          <w:szCs w:val="20"/>
          <w:shd w:val="clear" w:color="auto" w:fill="FFFFFF"/>
          <w:lang w:val="fr-FR"/>
        </w:rPr>
        <w:t>Grottanelli</w:t>
      </w:r>
      <w:proofErr w:type="spellEnd"/>
      <w:r w:rsidRPr="0035235C">
        <w:rPr>
          <w:color w:val="222222"/>
          <w:sz w:val="20"/>
          <w:szCs w:val="20"/>
          <w:shd w:val="clear" w:color="auto" w:fill="FFFFFF"/>
          <w:lang w:val="fr-FR"/>
        </w:rPr>
        <w:t xml:space="preserve">, V.L., 1961. </w:t>
      </w:r>
      <w:proofErr w:type="spellStart"/>
      <w:r w:rsidRPr="0035235C">
        <w:rPr>
          <w:color w:val="222222"/>
          <w:sz w:val="20"/>
          <w:szCs w:val="20"/>
          <w:shd w:val="clear" w:color="auto" w:fill="FFFFFF"/>
        </w:rPr>
        <w:t>Asoŋu</w:t>
      </w:r>
      <w:proofErr w:type="spellEnd"/>
      <w:r w:rsidRPr="0035235C">
        <w:rPr>
          <w:color w:val="222222"/>
          <w:sz w:val="20"/>
          <w:szCs w:val="20"/>
          <w:shd w:val="clear" w:color="auto" w:fill="FFFFFF"/>
        </w:rPr>
        <w:t xml:space="preserve"> Worship among the Nzema: A Study in Akan Art and Religion. </w:t>
      </w:r>
      <w:r w:rsidRPr="0035235C">
        <w:rPr>
          <w:i/>
          <w:iCs/>
          <w:color w:val="222222"/>
          <w:sz w:val="20"/>
          <w:szCs w:val="20"/>
          <w:shd w:val="clear" w:color="auto" w:fill="FFFFFF"/>
        </w:rPr>
        <w:t>Africa</w:t>
      </w:r>
      <w:r w:rsidRPr="0035235C">
        <w:rPr>
          <w:color w:val="222222"/>
          <w:sz w:val="20"/>
          <w:szCs w:val="20"/>
          <w:shd w:val="clear" w:color="auto" w:fill="FFFFFF"/>
        </w:rPr>
        <w:t>, </w:t>
      </w:r>
      <w:r w:rsidRPr="0035235C">
        <w:rPr>
          <w:i/>
          <w:iCs/>
          <w:color w:val="222222"/>
          <w:sz w:val="20"/>
          <w:szCs w:val="20"/>
          <w:shd w:val="clear" w:color="auto" w:fill="FFFFFF"/>
        </w:rPr>
        <w:t>31</w:t>
      </w:r>
      <w:r w:rsidRPr="0035235C">
        <w:rPr>
          <w:color w:val="222222"/>
          <w:sz w:val="20"/>
          <w:szCs w:val="20"/>
          <w:shd w:val="clear" w:color="auto" w:fill="FFFFFF"/>
        </w:rPr>
        <w:t>(1), pp.46-60.</w:t>
      </w:r>
      <w:r w:rsidRPr="0035235C">
        <w:rPr>
          <w:color w:val="222222"/>
          <w:sz w:val="20"/>
          <w:szCs w:val="20"/>
          <w:shd w:val="clear" w:color="auto" w:fill="FFFFFF"/>
        </w:rPr>
        <w:t xml:space="preserve"> </w:t>
      </w:r>
    </w:p>
    <w:p w:rsidR="0035235C" w:rsidRPr="0035235C" w:rsidRDefault="0035235C" w:rsidP="006F21D1">
      <w:pPr>
        <w:rPr>
          <w:color w:val="222222"/>
          <w:sz w:val="20"/>
          <w:szCs w:val="20"/>
          <w:shd w:val="clear" w:color="auto" w:fill="FFFFFF"/>
        </w:rPr>
      </w:pPr>
      <w:proofErr w:type="spellStart"/>
      <w:r w:rsidRPr="0035235C">
        <w:rPr>
          <w:color w:val="222222"/>
          <w:sz w:val="20"/>
          <w:szCs w:val="20"/>
          <w:shd w:val="clear" w:color="auto" w:fill="FFFFFF"/>
        </w:rPr>
        <w:t>Labi</w:t>
      </w:r>
      <w:proofErr w:type="spellEnd"/>
      <w:r w:rsidRPr="0035235C">
        <w:rPr>
          <w:color w:val="222222"/>
          <w:sz w:val="20"/>
          <w:szCs w:val="20"/>
          <w:shd w:val="clear" w:color="auto" w:fill="FFFFFF"/>
        </w:rPr>
        <w:t>, K.A., 2009. Reading the intangible heritage in tangible Akan Art. </w:t>
      </w:r>
      <w:r w:rsidRPr="0035235C">
        <w:rPr>
          <w:i/>
          <w:iCs/>
          <w:color w:val="222222"/>
          <w:sz w:val="20"/>
          <w:szCs w:val="20"/>
          <w:shd w:val="clear" w:color="auto" w:fill="FFFFFF"/>
        </w:rPr>
        <w:t>International Journal of Intangible Heritage</w:t>
      </w:r>
      <w:r w:rsidRPr="0035235C">
        <w:rPr>
          <w:color w:val="222222"/>
          <w:sz w:val="20"/>
          <w:szCs w:val="20"/>
          <w:shd w:val="clear" w:color="auto" w:fill="FFFFFF"/>
        </w:rPr>
        <w:t>, </w:t>
      </w:r>
      <w:r w:rsidRPr="0035235C">
        <w:rPr>
          <w:i/>
          <w:iCs/>
          <w:color w:val="222222"/>
          <w:sz w:val="20"/>
          <w:szCs w:val="20"/>
          <w:shd w:val="clear" w:color="auto" w:fill="FFFFFF"/>
        </w:rPr>
        <w:t>4</w:t>
      </w:r>
      <w:r w:rsidRPr="0035235C">
        <w:rPr>
          <w:color w:val="222222"/>
          <w:sz w:val="20"/>
          <w:szCs w:val="20"/>
          <w:shd w:val="clear" w:color="auto" w:fill="FFFFFF"/>
        </w:rPr>
        <w:t>, pp.41-57.</w:t>
      </w:r>
      <w:r w:rsidRPr="0035235C">
        <w:rPr>
          <w:color w:val="222222"/>
          <w:sz w:val="20"/>
          <w:szCs w:val="20"/>
          <w:shd w:val="clear" w:color="auto" w:fill="FFFFFF"/>
        </w:rPr>
        <w:t xml:space="preserve"> </w:t>
      </w:r>
    </w:p>
    <w:p w:rsidR="0035235C" w:rsidRPr="0035235C" w:rsidRDefault="0035235C" w:rsidP="006F21D1">
      <w:r w:rsidRPr="0035235C">
        <w:rPr>
          <w:color w:val="222222"/>
          <w:sz w:val="20"/>
          <w:szCs w:val="20"/>
          <w:shd w:val="clear" w:color="auto" w:fill="FFFFFF"/>
        </w:rPr>
        <w:t>Ross, D.H. and Garrard, T.F. eds., 1983. </w:t>
      </w:r>
      <w:r w:rsidRPr="0035235C">
        <w:rPr>
          <w:i/>
          <w:iCs/>
          <w:color w:val="222222"/>
          <w:sz w:val="20"/>
          <w:szCs w:val="20"/>
          <w:shd w:val="clear" w:color="auto" w:fill="FFFFFF"/>
        </w:rPr>
        <w:t>Akan Transformations: problems in Ghanaian art history</w:t>
      </w:r>
      <w:r w:rsidRPr="0035235C">
        <w:rPr>
          <w:color w:val="222222"/>
          <w:sz w:val="20"/>
          <w:szCs w:val="20"/>
          <w:shd w:val="clear" w:color="auto" w:fill="FFFFFF"/>
        </w:rPr>
        <w:t> (No. 21). Museum of Cultural History, UCLA.</w:t>
      </w:r>
    </w:p>
    <w:p w:rsidR="006F21D1" w:rsidRPr="0035235C" w:rsidRDefault="006F21D1">
      <w:pPr>
        <w:rPr>
          <w:noProof/>
        </w:rPr>
      </w:pPr>
    </w:p>
    <w:p w:rsidR="006F21D1" w:rsidRPr="0035235C" w:rsidRDefault="006F21D1"/>
    <w:p w:rsidR="006F21D1" w:rsidRPr="0035235C" w:rsidRDefault="006F21D1"/>
    <w:sectPr w:rsidR="006F21D1" w:rsidRPr="0035235C" w:rsidSect="006F21D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charset w:val="00"/>
    <w:family w:val="swiss"/>
    <w:pitch w:val="variable"/>
    <w:sig w:usb0="E10022FF" w:usb1="C000E47F" w:usb2="00000029" w:usb3="00000000" w:csb0="000001DF" w:csb1="00000000"/>
  </w:font>
  <w:font w:name="Georgia">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21D1"/>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679F9"/>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0610"/>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E668E"/>
    <w:rsid w:val="001F30F7"/>
    <w:rsid w:val="001F3932"/>
    <w:rsid w:val="001F4C35"/>
    <w:rsid w:val="001F7060"/>
    <w:rsid w:val="002061C9"/>
    <w:rsid w:val="00211C5F"/>
    <w:rsid w:val="00216BF7"/>
    <w:rsid w:val="00225AFA"/>
    <w:rsid w:val="00225EA5"/>
    <w:rsid w:val="00237BDF"/>
    <w:rsid w:val="00245C9F"/>
    <w:rsid w:val="00261E42"/>
    <w:rsid w:val="002620C1"/>
    <w:rsid w:val="002679A9"/>
    <w:rsid w:val="00267D2D"/>
    <w:rsid w:val="002715C9"/>
    <w:rsid w:val="002736F0"/>
    <w:rsid w:val="00280CF6"/>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35C"/>
    <w:rsid w:val="0035248E"/>
    <w:rsid w:val="003531FC"/>
    <w:rsid w:val="00356D6D"/>
    <w:rsid w:val="00362165"/>
    <w:rsid w:val="00362E0D"/>
    <w:rsid w:val="00372977"/>
    <w:rsid w:val="003849A2"/>
    <w:rsid w:val="00387877"/>
    <w:rsid w:val="00387921"/>
    <w:rsid w:val="00391E27"/>
    <w:rsid w:val="003935C9"/>
    <w:rsid w:val="003A03A0"/>
    <w:rsid w:val="003A256C"/>
    <w:rsid w:val="003A5B85"/>
    <w:rsid w:val="003A7D7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435C"/>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074DC"/>
    <w:rsid w:val="0051248A"/>
    <w:rsid w:val="00513F9E"/>
    <w:rsid w:val="00514190"/>
    <w:rsid w:val="00515AC7"/>
    <w:rsid w:val="00521D2F"/>
    <w:rsid w:val="00526AB5"/>
    <w:rsid w:val="00526ADD"/>
    <w:rsid w:val="00526F36"/>
    <w:rsid w:val="00533143"/>
    <w:rsid w:val="005363FC"/>
    <w:rsid w:val="005403D1"/>
    <w:rsid w:val="0054203F"/>
    <w:rsid w:val="0054370C"/>
    <w:rsid w:val="00544D0E"/>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6F21D1"/>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1058"/>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73B98"/>
    <w:rsid w:val="00876FF1"/>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573"/>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032A"/>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15F02"/>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2B26"/>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29A4"/>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E33E"/>
  <w15:chartTrackingRefBased/>
  <w15:docId w15:val="{AA13D88C-6426-4F95-8285-87299BF56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6F21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4</Pages>
  <Words>416</Words>
  <Characters>2372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2018-05-08T16:27:00Z</dcterms:created>
  <dcterms:modified xsi:type="dcterms:W3CDTF">2018-05-08T22:02:00Z</dcterms:modified>
</cp:coreProperties>
</file>